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90" w:rsidRPr="00C72169" w:rsidRDefault="00D870A9" w:rsidP="001E563B">
      <w:pPr>
        <w:ind w:left="540" w:right="-131"/>
        <w:jc w:val="center"/>
      </w:pPr>
      <w:r w:rsidRPr="00C72169">
        <w:rPr>
          <w:noProof/>
        </w:rPr>
        <w:drawing>
          <wp:inline distT="0" distB="0" distL="0" distR="0" wp14:anchorId="785BE11B" wp14:editId="77D7CA95">
            <wp:extent cx="3990975" cy="819150"/>
            <wp:effectExtent l="19050" t="0" r="9525" b="0"/>
            <wp:docPr id="1" name="Picture 1" descr="altbanne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banner15"/>
                    <pic:cNvPicPr>
                      <a:picLocks noChangeAspect="1" noChangeArrowheads="1"/>
                    </pic:cNvPicPr>
                  </pic:nvPicPr>
                  <pic:blipFill>
                    <a:blip r:embed="rId8" cstate="print"/>
                    <a:srcRect/>
                    <a:stretch>
                      <a:fillRect/>
                    </a:stretch>
                  </pic:blipFill>
                  <pic:spPr bwMode="auto">
                    <a:xfrm>
                      <a:off x="0" y="0"/>
                      <a:ext cx="3990975" cy="819150"/>
                    </a:xfrm>
                    <a:prstGeom prst="rect">
                      <a:avLst/>
                    </a:prstGeom>
                    <a:noFill/>
                    <a:ln w="9525">
                      <a:noFill/>
                      <a:miter lim="800000"/>
                      <a:headEnd/>
                      <a:tailEnd/>
                    </a:ln>
                  </pic:spPr>
                </pic:pic>
              </a:graphicData>
            </a:graphic>
          </wp:inline>
        </w:drawing>
      </w:r>
    </w:p>
    <w:p w:rsidR="008B4C90" w:rsidRPr="00C72169" w:rsidRDefault="00107234" w:rsidP="001E563B">
      <w:pPr>
        <w:ind w:left="540" w:right="-416"/>
        <w:jc w:val="center"/>
        <w:rPr>
          <w:rFonts w:ascii="Arial" w:hAnsi="Arial"/>
          <w:b/>
          <w:sz w:val="28"/>
        </w:rPr>
      </w:pPr>
      <w:r w:rsidRPr="00C72169">
        <w:rPr>
          <w:rFonts w:ascii="Arial" w:hAnsi="Arial"/>
          <w:b/>
          <w:sz w:val="28"/>
        </w:rPr>
        <w:t>Collective Worship</w:t>
      </w:r>
      <w:r w:rsidR="00CD5967" w:rsidRPr="00C72169">
        <w:rPr>
          <w:rFonts w:ascii="Arial" w:hAnsi="Arial"/>
          <w:b/>
          <w:sz w:val="28"/>
        </w:rPr>
        <w:t xml:space="preserve"> Policy</w:t>
      </w:r>
    </w:p>
    <w:p w:rsidR="003E1F75" w:rsidRPr="00C72169" w:rsidRDefault="003E1F75" w:rsidP="001E563B">
      <w:pPr>
        <w:ind w:left="540" w:right="-1370"/>
      </w:pPr>
    </w:p>
    <w:p w:rsidR="00AE042F" w:rsidRPr="00C72169" w:rsidRDefault="003C35AC" w:rsidP="00AE042F">
      <w:pPr>
        <w:pStyle w:val="Heading5"/>
        <w:ind w:left="567" w:hanging="567"/>
        <w:jc w:val="both"/>
        <w:rPr>
          <w:rFonts w:ascii="Arial" w:hAnsi="Arial" w:cs="Arial"/>
          <w:sz w:val="22"/>
          <w:szCs w:val="22"/>
        </w:rPr>
      </w:pPr>
      <w:r w:rsidRPr="00C72169">
        <w:rPr>
          <w:rFonts w:ascii="Arial" w:hAnsi="Arial" w:cs="Arial"/>
          <w:i w:val="0"/>
          <w:sz w:val="22"/>
          <w:szCs w:val="22"/>
        </w:rPr>
        <w:t>1.0</w:t>
      </w:r>
      <w:r w:rsidRPr="00C72169">
        <w:rPr>
          <w:rFonts w:ascii="Arial" w:hAnsi="Arial" w:cs="Arial"/>
          <w:i w:val="0"/>
          <w:sz w:val="22"/>
          <w:szCs w:val="22"/>
        </w:rPr>
        <w:tab/>
      </w:r>
      <w:r w:rsidR="00AE042F" w:rsidRPr="00C72169">
        <w:rPr>
          <w:rFonts w:ascii="Arial" w:hAnsi="Arial" w:cs="Arial"/>
          <w:i w:val="0"/>
          <w:sz w:val="22"/>
          <w:szCs w:val="22"/>
        </w:rPr>
        <w:t>Aims and Purpose</w:t>
      </w:r>
    </w:p>
    <w:p w:rsidR="00AE042F" w:rsidRPr="00C72169" w:rsidRDefault="00AE042F" w:rsidP="001E5360">
      <w:pPr>
        <w:pStyle w:val="aLCPSubhead"/>
      </w:pPr>
    </w:p>
    <w:p w:rsidR="00AE042F" w:rsidRPr="00C72169" w:rsidRDefault="00AE042F" w:rsidP="00396500">
      <w:pPr>
        <w:pStyle w:val="aLCPBodytext"/>
      </w:pPr>
      <w:r w:rsidRPr="00C72169">
        <w:rPr>
          <w:rStyle w:val="aLCPboldbodytext"/>
          <w:b w:val="0"/>
        </w:rPr>
        <w:t>1.1</w:t>
      </w:r>
      <w:r w:rsidRPr="00C72169">
        <w:tab/>
        <w:t>The aims and purpose of collective worship are:</w:t>
      </w:r>
    </w:p>
    <w:p w:rsidR="00AE042F" w:rsidRPr="00C72169" w:rsidRDefault="00AE042F" w:rsidP="00396500">
      <w:pPr>
        <w:pStyle w:val="aLCPBodytext"/>
      </w:pPr>
    </w:p>
    <w:p w:rsidR="00AE042F" w:rsidRPr="00C72169" w:rsidRDefault="00AE042F" w:rsidP="00396500">
      <w:pPr>
        <w:pStyle w:val="aLCPbulletlist"/>
        <w:rPr>
          <w:color w:val="auto"/>
        </w:rPr>
      </w:pPr>
      <w:r w:rsidRPr="00C72169">
        <w:rPr>
          <w:color w:val="auto"/>
        </w:rPr>
        <w:t>to enable children to consider spiritual and moral issues;</w:t>
      </w:r>
    </w:p>
    <w:p w:rsidR="00AE042F" w:rsidRPr="00C72169" w:rsidRDefault="00AE042F" w:rsidP="00396500">
      <w:pPr>
        <w:pStyle w:val="aLCPbulletlist"/>
        <w:rPr>
          <w:color w:val="auto"/>
        </w:rPr>
      </w:pPr>
      <w:r w:rsidRPr="00C72169">
        <w:rPr>
          <w:color w:val="auto"/>
        </w:rPr>
        <w:t>to enable children to explore their own beliefs;</w:t>
      </w:r>
    </w:p>
    <w:p w:rsidR="00AE042F" w:rsidRPr="00C72169" w:rsidRDefault="00AE042F" w:rsidP="00396500">
      <w:pPr>
        <w:pStyle w:val="aLCPbulletlist"/>
        <w:rPr>
          <w:color w:val="auto"/>
        </w:rPr>
      </w:pPr>
      <w:r w:rsidRPr="00C72169">
        <w:rPr>
          <w:color w:val="auto"/>
        </w:rPr>
        <w:t>to encourage participation and response;</w:t>
      </w:r>
    </w:p>
    <w:p w:rsidR="00AE042F" w:rsidRPr="00C72169" w:rsidRDefault="00AE042F" w:rsidP="00396500">
      <w:pPr>
        <w:pStyle w:val="aLCPbulletlist"/>
        <w:rPr>
          <w:color w:val="auto"/>
        </w:rPr>
      </w:pPr>
      <w:r w:rsidRPr="00C72169">
        <w:rPr>
          <w:color w:val="auto"/>
        </w:rPr>
        <w:t>to develop in children a sense of community spirit;</w:t>
      </w:r>
    </w:p>
    <w:p w:rsidR="00AE042F" w:rsidRPr="00C72169" w:rsidRDefault="00AE042F" w:rsidP="00396500">
      <w:pPr>
        <w:pStyle w:val="aLCPbulletlist"/>
        <w:rPr>
          <w:color w:val="auto"/>
        </w:rPr>
      </w:pPr>
      <w:proofErr w:type="gramStart"/>
      <w:r w:rsidRPr="00C72169">
        <w:rPr>
          <w:color w:val="auto"/>
        </w:rPr>
        <w:t>to</w:t>
      </w:r>
      <w:proofErr w:type="gramEnd"/>
      <w:r w:rsidRPr="00C72169">
        <w:rPr>
          <w:color w:val="auto"/>
        </w:rPr>
        <w:t xml:space="preserve"> promote </w:t>
      </w:r>
      <w:r w:rsidR="003F3109" w:rsidRPr="00C72169">
        <w:rPr>
          <w:color w:val="auto"/>
        </w:rPr>
        <w:t xml:space="preserve">the school values of; reasoning, reflectiveness, resourcefulness, resilience and responsibility. </w:t>
      </w:r>
    </w:p>
    <w:p w:rsidR="00AE042F" w:rsidRPr="00C72169" w:rsidRDefault="00AE042F" w:rsidP="00396500">
      <w:pPr>
        <w:pStyle w:val="aLCPBodytext"/>
      </w:pPr>
    </w:p>
    <w:p w:rsidR="00AE042F" w:rsidRPr="00C72169" w:rsidRDefault="00AE042F" w:rsidP="001E5360">
      <w:pPr>
        <w:pStyle w:val="aLCPSubhead"/>
        <w:rPr>
          <w:sz w:val="22"/>
          <w:szCs w:val="22"/>
        </w:rPr>
      </w:pPr>
      <w:r w:rsidRPr="00C72169">
        <w:rPr>
          <w:sz w:val="22"/>
          <w:szCs w:val="22"/>
        </w:rPr>
        <w:t>2</w:t>
      </w:r>
      <w:r w:rsidR="001E5360" w:rsidRPr="00C72169">
        <w:rPr>
          <w:sz w:val="22"/>
          <w:szCs w:val="22"/>
        </w:rPr>
        <w:t xml:space="preserve">.0 </w:t>
      </w:r>
      <w:r w:rsidR="001E5360" w:rsidRPr="00C72169">
        <w:rPr>
          <w:sz w:val="22"/>
          <w:szCs w:val="22"/>
        </w:rPr>
        <w:tab/>
        <w:t>Collective W</w:t>
      </w:r>
      <w:r w:rsidRPr="00C72169">
        <w:rPr>
          <w:sz w:val="22"/>
          <w:szCs w:val="22"/>
        </w:rPr>
        <w:t>orship</w:t>
      </w:r>
    </w:p>
    <w:p w:rsidR="00AE042F" w:rsidRPr="00C72169" w:rsidRDefault="00AE042F" w:rsidP="00396500">
      <w:pPr>
        <w:pStyle w:val="aLCPBodytext"/>
      </w:pPr>
    </w:p>
    <w:p w:rsidR="00AE042F" w:rsidRPr="00C72169" w:rsidRDefault="00AE042F" w:rsidP="00396500">
      <w:pPr>
        <w:pStyle w:val="aLCPBodytext"/>
      </w:pPr>
      <w:r w:rsidRPr="00C72169">
        <w:rPr>
          <w:rStyle w:val="aLCPboldbodytext"/>
          <w:b w:val="0"/>
        </w:rPr>
        <w:t>2.1</w:t>
      </w:r>
      <w:r w:rsidRPr="00C72169">
        <w:t xml:space="preserve"> </w:t>
      </w:r>
      <w:r w:rsidRPr="00C72169">
        <w:tab/>
        <w:t>We understand worship to be a special act or occasion whose purpose is to show reverence to God. Collective worship involves all members of the school coming together and participating in an assembly. We expect everyone to take an active part in the assembly.</w:t>
      </w:r>
    </w:p>
    <w:p w:rsidR="00AE042F" w:rsidRPr="00C72169" w:rsidRDefault="00AE042F" w:rsidP="00396500">
      <w:pPr>
        <w:pStyle w:val="aLCPBodytext"/>
      </w:pPr>
    </w:p>
    <w:p w:rsidR="00AE042F" w:rsidRPr="00C72169" w:rsidRDefault="00AE042F" w:rsidP="00396500">
      <w:pPr>
        <w:pStyle w:val="aLCPBodytext"/>
      </w:pPr>
      <w:r w:rsidRPr="00C72169">
        <w:rPr>
          <w:rStyle w:val="aLCPboldbodytext"/>
          <w:b w:val="0"/>
        </w:rPr>
        <w:t>2.2</w:t>
      </w:r>
      <w:r w:rsidRPr="00C72169">
        <w:t xml:space="preserve"> </w:t>
      </w:r>
      <w:r w:rsidRPr="00C72169">
        <w:tab/>
        <w:t>In line with the 1988 Education Reform Act, which states that collective worship should be ‘wholly or mainly of</w:t>
      </w:r>
      <w:r w:rsidR="00B71576" w:rsidRPr="00C72169">
        <w:t xml:space="preserve"> a broadly Christian character’</w:t>
      </w:r>
      <w:r w:rsidRPr="00C72169">
        <w:t>. However, we conduct our assemblies in a manner that is sensitive to the individual faith and beliefs of all members of the school.</w:t>
      </w:r>
      <w:r w:rsidR="00B71576" w:rsidRPr="00C72169">
        <w:t xml:space="preserve"> </w:t>
      </w:r>
    </w:p>
    <w:p w:rsidR="00B71576" w:rsidRPr="00C72169" w:rsidRDefault="00B71576" w:rsidP="00396500">
      <w:pPr>
        <w:pStyle w:val="aLCPBodytext"/>
      </w:pPr>
    </w:p>
    <w:p w:rsidR="00B71576" w:rsidRPr="00C72169" w:rsidRDefault="00B71576" w:rsidP="00396500">
      <w:pPr>
        <w:pStyle w:val="aLCPBodytext"/>
      </w:pPr>
      <w:r w:rsidRPr="00C72169">
        <w:t>2.3    Themes are chosen for each week and these incorporate significant religiou</w:t>
      </w:r>
      <w:r w:rsidR="003F3109" w:rsidRPr="00C72169">
        <w:t>s</w:t>
      </w:r>
      <w:r w:rsidR="00A506E8" w:rsidRPr="00C72169">
        <w:t xml:space="preserve"> (from </w:t>
      </w:r>
      <w:proofErr w:type="gramStart"/>
      <w:r w:rsidR="00A506E8" w:rsidRPr="00C72169">
        <w:t>all  main</w:t>
      </w:r>
      <w:proofErr w:type="gramEnd"/>
      <w:r w:rsidR="00A506E8" w:rsidRPr="00C72169">
        <w:t xml:space="preserve"> world religions)</w:t>
      </w:r>
      <w:r w:rsidR="003F3109" w:rsidRPr="00C72169">
        <w:t xml:space="preserve">, national and global events and many have an overarching theme linked to </w:t>
      </w:r>
      <w:r w:rsidRPr="00C72169">
        <w:t xml:space="preserve">on </w:t>
      </w:r>
      <w:r w:rsidR="003F3109" w:rsidRPr="00C72169">
        <w:t>our school values</w:t>
      </w:r>
      <w:r w:rsidRPr="00C72169">
        <w:t>.</w:t>
      </w:r>
    </w:p>
    <w:p w:rsidR="00AE042F" w:rsidRPr="00C72169" w:rsidRDefault="00AE042F" w:rsidP="00396500">
      <w:pPr>
        <w:pStyle w:val="aLCPBodytext"/>
      </w:pPr>
    </w:p>
    <w:p w:rsidR="00AE042F" w:rsidRPr="00C72169" w:rsidRDefault="00AE042F" w:rsidP="00396500">
      <w:pPr>
        <w:pStyle w:val="aLCPBodytext"/>
      </w:pPr>
      <w:r w:rsidRPr="00C72169">
        <w:rPr>
          <w:rStyle w:val="aLCPboldbodytext"/>
          <w:b w:val="0"/>
        </w:rPr>
        <w:t>2.</w:t>
      </w:r>
      <w:r w:rsidR="00B71576" w:rsidRPr="00C72169">
        <w:rPr>
          <w:rStyle w:val="aLCPboldbodytext"/>
          <w:b w:val="0"/>
        </w:rPr>
        <w:t>4</w:t>
      </w:r>
      <w:r w:rsidRPr="00C72169">
        <w:tab/>
        <w:t>While the majority of acts of worship in our school are Christian, we also hold assemblies that reflect other religious traditions</w:t>
      </w:r>
      <w:r w:rsidR="009624D1" w:rsidRPr="00C72169">
        <w:t xml:space="preserve"> and beliefs</w:t>
      </w:r>
      <w:r w:rsidRPr="00C72169">
        <w:t xml:space="preserve"> that are represented in the school and the wider community. </w:t>
      </w:r>
    </w:p>
    <w:p w:rsidR="00AE042F" w:rsidRPr="00C72169" w:rsidRDefault="00AE042F" w:rsidP="00396500">
      <w:pPr>
        <w:pStyle w:val="aLCPBodytext"/>
      </w:pPr>
    </w:p>
    <w:p w:rsidR="00AE042F" w:rsidRPr="00C72169" w:rsidRDefault="00AE042F" w:rsidP="001E5360">
      <w:pPr>
        <w:pStyle w:val="aLCPSubhead"/>
        <w:rPr>
          <w:sz w:val="22"/>
          <w:szCs w:val="22"/>
        </w:rPr>
      </w:pPr>
      <w:r w:rsidRPr="00C72169">
        <w:rPr>
          <w:sz w:val="22"/>
          <w:szCs w:val="22"/>
        </w:rPr>
        <w:t>3</w:t>
      </w:r>
      <w:r w:rsidR="001E5360" w:rsidRPr="00C72169">
        <w:rPr>
          <w:sz w:val="22"/>
          <w:szCs w:val="22"/>
        </w:rPr>
        <w:t xml:space="preserve">.0 </w:t>
      </w:r>
      <w:r w:rsidR="001E5360" w:rsidRPr="00C72169">
        <w:rPr>
          <w:sz w:val="22"/>
          <w:szCs w:val="22"/>
        </w:rPr>
        <w:tab/>
        <w:t>Organization of Collective W</w:t>
      </w:r>
      <w:r w:rsidRPr="00C72169">
        <w:rPr>
          <w:sz w:val="22"/>
          <w:szCs w:val="22"/>
        </w:rPr>
        <w:t>orship</w:t>
      </w:r>
    </w:p>
    <w:p w:rsidR="00AE042F" w:rsidRPr="00C72169" w:rsidRDefault="00AE042F" w:rsidP="00396500">
      <w:pPr>
        <w:pStyle w:val="aLCPBodytext"/>
      </w:pPr>
    </w:p>
    <w:p w:rsidR="00AE042F" w:rsidRPr="00C72169" w:rsidRDefault="00AE042F" w:rsidP="00396500">
      <w:pPr>
        <w:pStyle w:val="aLCPBodytext"/>
      </w:pPr>
      <w:r w:rsidRPr="00C72169">
        <w:rPr>
          <w:rStyle w:val="aLCPboldbodytext"/>
          <w:b w:val="0"/>
        </w:rPr>
        <w:t>3.1</w:t>
      </w:r>
      <w:r w:rsidRPr="00C72169">
        <w:t xml:space="preserve"> </w:t>
      </w:r>
      <w:r w:rsidRPr="00C72169">
        <w:tab/>
        <w:t xml:space="preserve">We hold a daily act of collective worship in our school. </w:t>
      </w:r>
    </w:p>
    <w:p w:rsidR="00AE042F" w:rsidRPr="00C72169" w:rsidRDefault="00AE042F" w:rsidP="00396500">
      <w:pPr>
        <w:pStyle w:val="aLCPBodytext"/>
      </w:pPr>
    </w:p>
    <w:p w:rsidR="00AE042F" w:rsidRPr="00C72169" w:rsidRDefault="00AE042F" w:rsidP="00396500">
      <w:pPr>
        <w:pStyle w:val="aLCPBodytext"/>
      </w:pPr>
      <w:r w:rsidRPr="00C72169">
        <w:rPr>
          <w:rStyle w:val="aLCPboldbodytext"/>
          <w:b w:val="0"/>
        </w:rPr>
        <w:t>3.2</w:t>
      </w:r>
      <w:r w:rsidRPr="00C72169">
        <w:t xml:space="preserve"> </w:t>
      </w:r>
      <w:r w:rsidRPr="00C72169">
        <w:tab/>
        <w:t xml:space="preserve">We conduct assemblies in a dignified and respectful way. We tell children that assembly time is a period of calm reflection. We regard it as a special time and expect children to behave in an appropriate way. We ask them to be quiet and thoughtful and to listen carefully to the teachings and participate fully in </w:t>
      </w:r>
      <w:r w:rsidR="009624D1" w:rsidRPr="00C72169">
        <w:t xml:space="preserve">thought </w:t>
      </w:r>
      <w:r w:rsidRPr="00C72169">
        <w:t>and songs. We create an appropriate atmosphere by using music and sometimes candles or other objects that act as a focal point for the attention of the children.</w:t>
      </w:r>
    </w:p>
    <w:p w:rsidR="00AE042F" w:rsidRPr="00C72169" w:rsidRDefault="00AE042F" w:rsidP="00396500">
      <w:pPr>
        <w:pStyle w:val="aLCPBodytext"/>
      </w:pPr>
    </w:p>
    <w:p w:rsidR="00AE042F" w:rsidRPr="00C72169" w:rsidRDefault="00AE042F" w:rsidP="00794AE5">
      <w:pPr>
        <w:pStyle w:val="aLCPBodytext"/>
      </w:pPr>
      <w:r w:rsidRPr="00C72169">
        <w:rPr>
          <w:rStyle w:val="aLCPboldbodytext"/>
          <w:b w:val="0"/>
        </w:rPr>
        <w:t>3.3</w:t>
      </w:r>
      <w:r w:rsidR="001E5360" w:rsidRPr="00C72169">
        <w:t xml:space="preserve"> </w:t>
      </w:r>
      <w:r w:rsidR="001E5360" w:rsidRPr="00C72169">
        <w:tab/>
        <w:t>The H</w:t>
      </w:r>
      <w:r w:rsidRPr="00C72169">
        <w:t>eadteacher or other members of staff normally conduct assemblies, but sometimes local clergy or other representatives of local religious groups conduct them instead.</w:t>
      </w:r>
    </w:p>
    <w:p w:rsidR="00AE042F" w:rsidRPr="00C72169" w:rsidRDefault="00AE042F" w:rsidP="00396500">
      <w:pPr>
        <w:pStyle w:val="aLCPBodytext"/>
      </w:pPr>
    </w:p>
    <w:p w:rsidR="00AE042F" w:rsidRPr="00C72169" w:rsidRDefault="00AE042F" w:rsidP="00396500">
      <w:pPr>
        <w:pStyle w:val="aLCPBodytext"/>
      </w:pPr>
      <w:r w:rsidRPr="00C72169">
        <w:rPr>
          <w:rStyle w:val="aLCPboldbodytext"/>
          <w:b w:val="0"/>
        </w:rPr>
        <w:t>3.</w:t>
      </w:r>
      <w:r w:rsidR="00794AE5" w:rsidRPr="00C72169">
        <w:rPr>
          <w:rStyle w:val="aLCPboldbodytext"/>
          <w:b w:val="0"/>
        </w:rPr>
        <w:t>4</w:t>
      </w:r>
      <w:r w:rsidRPr="00C72169">
        <w:t xml:space="preserve"> </w:t>
      </w:r>
      <w:r w:rsidRPr="00C72169">
        <w:tab/>
        <w:t xml:space="preserve">Our assemblies reflect the achievements and learning of the children. We encourage the children to participate in assemblies by showing their work to the other children and raising issues that they have discussed in their classes. Assemblies offer an opportunity to acknowledge and reward children for their achievements both in and out of schools. They play an important part in promoting the ethos of the school, which is that all children are valued and </w:t>
      </w:r>
      <w:r w:rsidRPr="00C72169">
        <w:lastRenderedPageBreak/>
        <w:t>all achievements are recognised.</w:t>
      </w:r>
      <w:r w:rsidRPr="00C72169">
        <w:rPr>
          <w:rStyle w:val="aLCPboldbodytext"/>
        </w:rPr>
        <w:t xml:space="preserve"> </w:t>
      </w:r>
      <w:r w:rsidRPr="00C72169">
        <w:rPr>
          <w:rStyle w:val="aLCPboldbodytext"/>
          <w:b w:val="0"/>
        </w:rPr>
        <w:t>Naphill &amp; Walters Ash</w:t>
      </w:r>
      <w:r w:rsidRPr="00C72169">
        <w:rPr>
          <w:rStyle w:val="aLCPboldbodytext"/>
        </w:rPr>
        <w:t xml:space="preserve"> </w:t>
      </w:r>
      <w:r w:rsidRPr="00C72169">
        <w:t>School is a successful school and we shall celebrate the successes of all the children in assemblies.</w:t>
      </w:r>
    </w:p>
    <w:p w:rsidR="00AE042F" w:rsidRPr="00C72169" w:rsidRDefault="00AE042F" w:rsidP="00396500">
      <w:pPr>
        <w:pStyle w:val="aLCPBodytext"/>
      </w:pPr>
    </w:p>
    <w:p w:rsidR="00AE042F" w:rsidRPr="00C72169" w:rsidRDefault="00AE042F" w:rsidP="00396500">
      <w:pPr>
        <w:pStyle w:val="aLCPBodytext"/>
      </w:pPr>
      <w:r w:rsidRPr="00C72169">
        <w:rPr>
          <w:rStyle w:val="aLCPboldbodytext"/>
          <w:b w:val="0"/>
        </w:rPr>
        <w:t>3.</w:t>
      </w:r>
      <w:r w:rsidR="00794AE5" w:rsidRPr="00C72169">
        <w:rPr>
          <w:rStyle w:val="aLCPboldbodytext"/>
          <w:b w:val="0"/>
        </w:rPr>
        <w:t>5</w:t>
      </w:r>
      <w:r w:rsidRPr="00C72169">
        <w:t xml:space="preserve"> </w:t>
      </w:r>
      <w:r w:rsidRPr="00C72169">
        <w:tab/>
        <w:t>We invite parents to special assemblies as this promotes the community spirit of the school and is a practical demonstration of the way the home and the school work together to support the achievements of our children.</w:t>
      </w:r>
    </w:p>
    <w:p w:rsidR="00AE042F" w:rsidRPr="00C72169" w:rsidRDefault="00AE042F" w:rsidP="00396500">
      <w:pPr>
        <w:pStyle w:val="aLCPBodytext"/>
      </w:pPr>
    </w:p>
    <w:p w:rsidR="00AE042F" w:rsidRPr="00C72169" w:rsidRDefault="00AE042F" w:rsidP="00396500">
      <w:pPr>
        <w:pStyle w:val="aLCPBodytext"/>
      </w:pPr>
      <w:r w:rsidRPr="00C72169">
        <w:rPr>
          <w:rStyle w:val="aLCPboldbodytext"/>
          <w:b w:val="0"/>
        </w:rPr>
        <w:t>3.</w:t>
      </w:r>
      <w:r w:rsidR="00794AE5" w:rsidRPr="00C72169">
        <w:rPr>
          <w:rStyle w:val="aLCPboldbodytext"/>
          <w:b w:val="0"/>
        </w:rPr>
        <w:t>6</w:t>
      </w:r>
      <w:r w:rsidRPr="00C72169">
        <w:t xml:space="preserve"> </w:t>
      </w:r>
      <w:r w:rsidRPr="00C72169">
        <w:tab/>
        <w:t>We welcome governors’ attendance at our assemblies at any time.</w:t>
      </w:r>
    </w:p>
    <w:p w:rsidR="00AE042F" w:rsidRPr="00C72169" w:rsidRDefault="00AE042F" w:rsidP="00396500">
      <w:pPr>
        <w:pStyle w:val="aLCPBodytext"/>
      </w:pPr>
    </w:p>
    <w:p w:rsidR="00AE042F" w:rsidRPr="00C72169" w:rsidRDefault="00AE042F" w:rsidP="001E5360">
      <w:pPr>
        <w:pStyle w:val="aLCPSubhead"/>
        <w:rPr>
          <w:sz w:val="22"/>
          <w:szCs w:val="22"/>
        </w:rPr>
      </w:pPr>
      <w:r w:rsidRPr="00C72169">
        <w:rPr>
          <w:sz w:val="22"/>
          <w:szCs w:val="22"/>
        </w:rPr>
        <w:t>4</w:t>
      </w:r>
      <w:r w:rsidR="001E5360" w:rsidRPr="00C72169">
        <w:rPr>
          <w:sz w:val="22"/>
          <w:szCs w:val="22"/>
        </w:rPr>
        <w:t xml:space="preserve">.0 </w:t>
      </w:r>
      <w:r w:rsidR="001E5360" w:rsidRPr="00C72169">
        <w:rPr>
          <w:sz w:val="22"/>
          <w:szCs w:val="22"/>
        </w:rPr>
        <w:tab/>
        <w:t>Right of W</w:t>
      </w:r>
      <w:r w:rsidRPr="00C72169">
        <w:rPr>
          <w:sz w:val="22"/>
          <w:szCs w:val="22"/>
        </w:rPr>
        <w:t>ithdrawal</w:t>
      </w:r>
    </w:p>
    <w:p w:rsidR="00AE042F" w:rsidRPr="00C72169" w:rsidRDefault="00AE042F" w:rsidP="00396500">
      <w:pPr>
        <w:pStyle w:val="aLCPBodytext"/>
      </w:pPr>
    </w:p>
    <w:p w:rsidR="00AE042F" w:rsidRPr="00C72169" w:rsidRDefault="00AE042F" w:rsidP="00396500">
      <w:pPr>
        <w:pStyle w:val="aLCPBodytext"/>
      </w:pPr>
      <w:r w:rsidRPr="00C72169">
        <w:rPr>
          <w:rStyle w:val="aLCPboldbodytext"/>
          <w:b w:val="0"/>
        </w:rPr>
        <w:t>4.1</w:t>
      </w:r>
      <w:r w:rsidRPr="00C72169">
        <w:t xml:space="preserve"> </w:t>
      </w:r>
      <w:r w:rsidRPr="00C72169">
        <w:tab/>
      </w:r>
      <w:r w:rsidR="00037ABE" w:rsidRPr="00C72169">
        <w:t>Any</w:t>
      </w:r>
      <w:r w:rsidRPr="00C72169">
        <w:t xml:space="preserve"> parent can request permission for their child to be excused from attending religious worship and the school will make alternative arrangements for the supervision of the child during the period concerned. Parents do not have to explain or give reasons for this. This complies with the 1944 Education Act and was restated in the 1988 Education Reform Act. </w:t>
      </w:r>
    </w:p>
    <w:p w:rsidR="00AE042F" w:rsidRPr="00C72169" w:rsidRDefault="00AE042F" w:rsidP="00396500">
      <w:pPr>
        <w:pStyle w:val="aLCPBodytext"/>
      </w:pPr>
    </w:p>
    <w:p w:rsidR="00AE042F" w:rsidRPr="00C72169" w:rsidRDefault="00AE042F" w:rsidP="00396500">
      <w:pPr>
        <w:pStyle w:val="aLCPBodytext"/>
        <w:rPr>
          <w:rFonts w:ascii="Times New Roman" w:hAnsi="Times New Roman" w:cs="Times New Roman"/>
        </w:rPr>
      </w:pPr>
      <w:r w:rsidRPr="00C72169">
        <w:rPr>
          <w:rStyle w:val="aLCPboldbodytext"/>
          <w:b w:val="0"/>
        </w:rPr>
        <w:t>4.2</w:t>
      </w:r>
      <w:r w:rsidR="001E5360" w:rsidRPr="00C72169">
        <w:t xml:space="preserve"> </w:t>
      </w:r>
      <w:r w:rsidR="001E5360" w:rsidRPr="00C72169">
        <w:tab/>
        <w:t>The H</w:t>
      </w:r>
      <w:r w:rsidRPr="00C72169">
        <w:t>eadteacher keeps a record of all children who withdraw from collective worship.</w:t>
      </w:r>
    </w:p>
    <w:p w:rsidR="00CD5967" w:rsidRPr="00C72169" w:rsidRDefault="00CD5967" w:rsidP="003C35AC">
      <w:pPr>
        <w:pStyle w:val="BodyText"/>
        <w:ind w:left="567" w:hanging="567"/>
        <w:rPr>
          <w:rFonts w:ascii="Arial" w:hAnsi="Arial" w:cs="Arial"/>
          <w:sz w:val="22"/>
          <w:szCs w:val="22"/>
          <w:u w:val="single"/>
        </w:rPr>
      </w:pPr>
    </w:p>
    <w:p w:rsidR="00CD5967" w:rsidRPr="00C72169" w:rsidRDefault="00CD5967" w:rsidP="003C35AC">
      <w:pPr>
        <w:pStyle w:val="Subtitle"/>
        <w:ind w:left="567" w:hanging="567"/>
        <w:jc w:val="both"/>
        <w:rPr>
          <w:rFonts w:ascii="Arial" w:hAnsi="Arial" w:cs="Arial"/>
          <w:b/>
          <w:bCs/>
          <w:sz w:val="22"/>
          <w:szCs w:val="22"/>
          <w:u w:val="none"/>
        </w:rPr>
      </w:pPr>
      <w:r w:rsidRPr="00C72169">
        <w:rPr>
          <w:rFonts w:ascii="Arial" w:hAnsi="Arial" w:cs="Arial"/>
          <w:b/>
          <w:bCs/>
          <w:sz w:val="22"/>
          <w:szCs w:val="22"/>
          <w:u w:val="none"/>
        </w:rPr>
        <w:t>Approval</w:t>
      </w:r>
    </w:p>
    <w:p w:rsidR="00CD5967" w:rsidRPr="00C72169" w:rsidRDefault="00CD5967" w:rsidP="003C35AC">
      <w:pPr>
        <w:pStyle w:val="Subtitle"/>
        <w:ind w:left="567" w:hanging="567"/>
        <w:jc w:val="both"/>
        <w:rPr>
          <w:rFonts w:ascii="Arial" w:hAnsi="Arial" w:cs="Arial"/>
          <w:sz w:val="22"/>
          <w:szCs w:val="22"/>
          <w:u w:val="none"/>
        </w:rPr>
      </w:pPr>
    </w:p>
    <w:p w:rsidR="00354DCA" w:rsidRPr="00C72169" w:rsidRDefault="00751604" w:rsidP="00396500">
      <w:pPr>
        <w:pStyle w:val="aLCPBodytext"/>
      </w:pPr>
      <w:r w:rsidRPr="00C72169">
        <w:t xml:space="preserve">Approved at the full governing body meeting held on </w:t>
      </w:r>
      <w:r w:rsidR="006571DC" w:rsidRPr="00C72169">
        <w:t>24</w:t>
      </w:r>
      <w:r w:rsidRPr="00C72169">
        <w:rPr>
          <w:vertAlign w:val="superscript"/>
        </w:rPr>
        <w:t>th</w:t>
      </w:r>
      <w:r w:rsidR="007937F0" w:rsidRPr="00C72169">
        <w:t xml:space="preserve"> June 20</w:t>
      </w:r>
      <w:r w:rsidR="006571DC" w:rsidRPr="00C72169">
        <w:t>15</w:t>
      </w:r>
      <w:r w:rsidRPr="00C72169">
        <w:t xml:space="preserve"> - minute number </w:t>
      </w:r>
      <w:r w:rsidR="006571DC" w:rsidRPr="00C72169">
        <w:t>G</w:t>
      </w:r>
      <w:r w:rsidR="00C72169">
        <w:t>863</w:t>
      </w:r>
      <w:bookmarkStart w:id="0" w:name="_GoBack"/>
      <w:bookmarkEnd w:id="0"/>
      <w:r w:rsidR="006571DC" w:rsidRPr="00C72169">
        <w:t>.</w:t>
      </w:r>
    </w:p>
    <w:p w:rsidR="00E83EF0" w:rsidRPr="00C72169" w:rsidRDefault="00E83EF0" w:rsidP="00396500">
      <w:pPr>
        <w:pStyle w:val="aLCPBodytext"/>
      </w:pPr>
    </w:p>
    <w:p w:rsidR="00E83EF0" w:rsidRPr="00C72169" w:rsidRDefault="00E83EF0" w:rsidP="00396500">
      <w:pPr>
        <w:pStyle w:val="aLCPBodytext"/>
      </w:pPr>
    </w:p>
    <w:p w:rsidR="00E83EF0" w:rsidRPr="00C72169" w:rsidRDefault="00E83EF0" w:rsidP="00396500">
      <w:pPr>
        <w:pStyle w:val="aLCPBodytext"/>
      </w:pPr>
    </w:p>
    <w:p w:rsidR="00E83EF0" w:rsidRPr="00C72169" w:rsidRDefault="00E83EF0" w:rsidP="00396500">
      <w:pPr>
        <w:pStyle w:val="aLCPBodytext"/>
        <w:rPr>
          <w:rStyle w:val="aLCPboldbodytext"/>
        </w:rPr>
      </w:pPr>
    </w:p>
    <w:p w:rsidR="00354DCA" w:rsidRPr="00C72169" w:rsidRDefault="00354DCA" w:rsidP="00396500">
      <w:pPr>
        <w:pStyle w:val="aLCPBodytext"/>
        <w:rPr>
          <w:rStyle w:val="aLCPboldbodytext"/>
        </w:rPr>
      </w:pPr>
      <w:r w:rsidRPr="00C72169">
        <w:rPr>
          <w:rStyle w:val="aLCPboldbodytext"/>
        </w:rPr>
        <w:t xml:space="preserve">Date for review: </w:t>
      </w:r>
      <w:r w:rsidR="00751604" w:rsidRPr="00C72169">
        <w:rPr>
          <w:rStyle w:val="aLCPboldbodytext"/>
        </w:rPr>
        <w:t xml:space="preserve"> </w:t>
      </w:r>
      <w:r w:rsidR="007937F0" w:rsidRPr="00C72169">
        <w:rPr>
          <w:rStyle w:val="aLCPboldbodytext"/>
        </w:rPr>
        <w:tab/>
      </w:r>
      <w:r w:rsidR="007937F0" w:rsidRPr="00C72169">
        <w:rPr>
          <w:rStyle w:val="aLCPboldbodytext"/>
        </w:rPr>
        <w:tab/>
      </w:r>
      <w:r w:rsidR="00751604" w:rsidRPr="00C72169">
        <w:rPr>
          <w:rStyle w:val="aLCPboldbodytext"/>
        </w:rPr>
        <w:t xml:space="preserve">Summer Term </w:t>
      </w:r>
      <w:r w:rsidR="00E83EF0" w:rsidRPr="00C72169">
        <w:rPr>
          <w:rStyle w:val="aLCPboldbodytext"/>
        </w:rPr>
        <w:t>201</w:t>
      </w:r>
      <w:r w:rsidR="00C72169">
        <w:rPr>
          <w:rStyle w:val="aLCPboldbodytext"/>
        </w:rPr>
        <w:t>8</w:t>
      </w:r>
    </w:p>
    <w:p w:rsidR="007937F0" w:rsidRPr="00C72169" w:rsidRDefault="007937F0" w:rsidP="00396500">
      <w:pPr>
        <w:pStyle w:val="aLCPBodytext"/>
        <w:rPr>
          <w:rStyle w:val="aLCPboldbodytext"/>
        </w:rPr>
      </w:pPr>
    </w:p>
    <w:p w:rsidR="007937F0" w:rsidRPr="00C72169" w:rsidRDefault="007937F0" w:rsidP="00396500">
      <w:pPr>
        <w:pStyle w:val="aLCPBodytext"/>
      </w:pPr>
      <w:r w:rsidRPr="00C72169">
        <w:rPr>
          <w:rStyle w:val="aLCPboldbodytext"/>
        </w:rPr>
        <w:t>Committee Responsible:</w:t>
      </w:r>
      <w:r w:rsidRPr="00C72169">
        <w:rPr>
          <w:rStyle w:val="aLCPboldbodytext"/>
        </w:rPr>
        <w:tab/>
        <w:t>Teaching &amp; Learning</w:t>
      </w:r>
    </w:p>
    <w:sectPr w:rsidR="007937F0" w:rsidRPr="00C72169" w:rsidSect="001E563B">
      <w:footerReference w:type="default" r:id="rId9"/>
      <w:pgSz w:w="11906" w:h="16838"/>
      <w:pgMar w:top="851" w:right="1466" w:bottom="851" w:left="85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45" w:rsidRDefault="00DE1845">
      <w:r>
        <w:separator/>
      </w:r>
    </w:p>
  </w:endnote>
  <w:endnote w:type="continuationSeparator" w:id="0">
    <w:p w:rsidR="00DE1845" w:rsidRDefault="00DE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AB" w:rsidRPr="00751604" w:rsidRDefault="00107234">
    <w:pPr>
      <w:pStyle w:val="Footer"/>
      <w:rPr>
        <w:rFonts w:ascii="Arial" w:hAnsi="Arial"/>
        <w:sz w:val="20"/>
      </w:rPr>
    </w:pPr>
    <w:r>
      <w:rPr>
        <w:rFonts w:ascii="Arial" w:hAnsi="Arial"/>
        <w:sz w:val="18"/>
      </w:rPr>
      <w:t>Collective Worship</w:t>
    </w:r>
    <w:r w:rsidR="00F554AB" w:rsidRPr="003B472A">
      <w:rPr>
        <w:rFonts w:ascii="Arial" w:hAnsi="Arial"/>
        <w:sz w:val="18"/>
      </w:rPr>
      <w:t xml:space="preserve"> </w:t>
    </w:r>
    <w:r w:rsidR="00C72169">
      <w:rPr>
        <w:rFonts w:ascii="Arial" w:hAnsi="Arial"/>
        <w:sz w:val="18"/>
      </w:rPr>
      <w:t>Policy Approved 24</w:t>
    </w:r>
    <w:r w:rsidR="00C72169" w:rsidRPr="00C72169">
      <w:rPr>
        <w:rFonts w:ascii="Arial" w:hAnsi="Arial"/>
        <w:sz w:val="18"/>
        <w:vertAlign w:val="superscript"/>
      </w:rPr>
      <w:t>th</w:t>
    </w:r>
    <w:r w:rsidR="00C72169">
      <w:rPr>
        <w:rFonts w:ascii="Arial" w:hAnsi="Arial"/>
        <w:sz w:val="18"/>
      </w:rPr>
      <w:t xml:space="preserve"> June 2015 Minute G863</w:t>
    </w:r>
    <w:r w:rsidR="00BA22CD">
      <w:rPr>
        <w:rFonts w:ascii="Arial" w:hAnsi="Arial"/>
        <w:sz w:val="18"/>
      </w:rPr>
      <w:tab/>
    </w:r>
    <w:r w:rsidR="00F554AB">
      <w:rPr>
        <w:rFonts w:ascii="Arial" w:hAnsi="Arial"/>
        <w:sz w:val="18"/>
      </w:rPr>
      <w:t xml:space="preserve"> </w:t>
    </w:r>
    <w:r w:rsidR="00F554AB">
      <w:rPr>
        <w:rFonts w:ascii="Arial" w:hAnsi="Arial"/>
        <w:sz w:val="18"/>
      </w:rPr>
      <w:tab/>
    </w:r>
    <w:r w:rsidR="009025F3" w:rsidRPr="00751604">
      <w:rPr>
        <w:rStyle w:val="PageNumber"/>
        <w:rFonts w:ascii="Arial" w:hAnsi="Arial"/>
        <w:sz w:val="20"/>
      </w:rPr>
      <w:fldChar w:fldCharType="begin"/>
    </w:r>
    <w:r w:rsidR="00F554AB" w:rsidRPr="00751604">
      <w:rPr>
        <w:rStyle w:val="PageNumber"/>
        <w:rFonts w:ascii="Arial" w:hAnsi="Arial"/>
        <w:sz w:val="20"/>
      </w:rPr>
      <w:instrText xml:space="preserve"> PAGE </w:instrText>
    </w:r>
    <w:r w:rsidR="009025F3" w:rsidRPr="00751604">
      <w:rPr>
        <w:rStyle w:val="PageNumber"/>
        <w:rFonts w:ascii="Arial" w:hAnsi="Arial"/>
        <w:sz w:val="20"/>
      </w:rPr>
      <w:fldChar w:fldCharType="separate"/>
    </w:r>
    <w:r w:rsidR="00C72169">
      <w:rPr>
        <w:rStyle w:val="PageNumber"/>
        <w:rFonts w:ascii="Arial" w:hAnsi="Arial"/>
        <w:noProof/>
        <w:sz w:val="20"/>
      </w:rPr>
      <w:t>2</w:t>
    </w:r>
    <w:r w:rsidR="009025F3" w:rsidRPr="00751604">
      <w:rPr>
        <w:rStyle w:val="PageNumber"/>
        <w:rFonts w:ascii="Arial" w:hAnsi="Arial"/>
        <w:sz w:val="20"/>
      </w:rPr>
      <w:fldChar w:fldCharType="end"/>
    </w:r>
    <w:r w:rsidR="00F554AB" w:rsidRPr="00751604">
      <w:rPr>
        <w:rStyle w:val="PageNumber"/>
        <w:rFonts w:ascii="Arial" w:hAnsi="Arial"/>
        <w:sz w:val="20"/>
      </w:rPr>
      <w:t xml:space="preserve"> of </w:t>
    </w:r>
    <w:r w:rsidR="009025F3" w:rsidRPr="00751604">
      <w:rPr>
        <w:rStyle w:val="PageNumber"/>
        <w:rFonts w:ascii="Arial" w:hAnsi="Arial"/>
        <w:sz w:val="20"/>
      </w:rPr>
      <w:fldChar w:fldCharType="begin"/>
    </w:r>
    <w:r w:rsidR="00F554AB" w:rsidRPr="00751604">
      <w:rPr>
        <w:rStyle w:val="PageNumber"/>
        <w:rFonts w:ascii="Arial" w:hAnsi="Arial"/>
        <w:sz w:val="20"/>
      </w:rPr>
      <w:instrText xml:space="preserve"> NUMPAGES </w:instrText>
    </w:r>
    <w:r w:rsidR="009025F3" w:rsidRPr="00751604">
      <w:rPr>
        <w:rStyle w:val="PageNumber"/>
        <w:rFonts w:ascii="Arial" w:hAnsi="Arial"/>
        <w:sz w:val="20"/>
      </w:rPr>
      <w:fldChar w:fldCharType="separate"/>
    </w:r>
    <w:r w:rsidR="00C72169">
      <w:rPr>
        <w:rStyle w:val="PageNumber"/>
        <w:rFonts w:ascii="Arial" w:hAnsi="Arial"/>
        <w:noProof/>
        <w:sz w:val="20"/>
      </w:rPr>
      <w:t>2</w:t>
    </w:r>
    <w:r w:rsidR="009025F3" w:rsidRPr="00751604">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45" w:rsidRDefault="00DE1845">
      <w:r>
        <w:separator/>
      </w:r>
    </w:p>
  </w:footnote>
  <w:footnote w:type="continuationSeparator" w:id="0">
    <w:p w:rsidR="00DE1845" w:rsidRDefault="00DE1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3F2"/>
    <w:multiLevelType w:val="hybridMultilevel"/>
    <w:tmpl w:val="290E7E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A818A6"/>
    <w:multiLevelType w:val="hybridMultilevel"/>
    <w:tmpl w:val="8C3C6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2F16B7"/>
    <w:multiLevelType w:val="hybridMultilevel"/>
    <w:tmpl w:val="1E3E7B62"/>
    <w:lvl w:ilvl="0" w:tplc="D4567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487B76"/>
    <w:multiLevelType w:val="multilevel"/>
    <w:tmpl w:val="BA92ECF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3E90EE9"/>
    <w:multiLevelType w:val="hybridMultilevel"/>
    <w:tmpl w:val="8E1A256C"/>
    <w:lvl w:ilvl="0" w:tplc="3934D53A">
      <w:start w:val="1"/>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148146B"/>
    <w:multiLevelType w:val="singleLevel"/>
    <w:tmpl w:val="9DDA1F54"/>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4DCA"/>
    <w:rsid w:val="00002088"/>
    <w:rsid w:val="00037ABE"/>
    <w:rsid w:val="00041D50"/>
    <w:rsid w:val="00052961"/>
    <w:rsid w:val="000658E3"/>
    <w:rsid w:val="00081504"/>
    <w:rsid w:val="00097BD9"/>
    <w:rsid w:val="000B17CF"/>
    <w:rsid w:val="000C0C73"/>
    <w:rsid w:val="000C5DF3"/>
    <w:rsid w:val="000E4768"/>
    <w:rsid w:val="00107234"/>
    <w:rsid w:val="001218C9"/>
    <w:rsid w:val="0012790E"/>
    <w:rsid w:val="00135DEA"/>
    <w:rsid w:val="00137904"/>
    <w:rsid w:val="00171412"/>
    <w:rsid w:val="00176E2A"/>
    <w:rsid w:val="001965FB"/>
    <w:rsid w:val="001E5360"/>
    <w:rsid w:val="001E563B"/>
    <w:rsid w:val="002074E6"/>
    <w:rsid w:val="00213AC5"/>
    <w:rsid w:val="002166CA"/>
    <w:rsid w:val="002210B5"/>
    <w:rsid w:val="0022190B"/>
    <w:rsid w:val="002254F1"/>
    <w:rsid w:val="0027122D"/>
    <w:rsid w:val="002A0CC2"/>
    <w:rsid w:val="002A69AE"/>
    <w:rsid w:val="00310A18"/>
    <w:rsid w:val="00311BEA"/>
    <w:rsid w:val="0031439A"/>
    <w:rsid w:val="00330C3A"/>
    <w:rsid w:val="00331FE3"/>
    <w:rsid w:val="00354DCA"/>
    <w:rsid w:val="00355BFC"/>
    <w:rsid w:val="00356FE1"/>
    <w:rsid w:val="00396500"/>
    <w:rsid w:val="003B01FA"/>
    <w:rsid w:val="003B472A"/>
    <w:rsid w:val="003B54E0"/>
    <w:rsid w:val="003C216E"/>
    <w:rsid w:val="003C35AC"/>
    <w:rsid w:val="003C49EA"/>
    <w:rsid w:val="003D7D25"/>
    <w:rsid w:val="003E1D02"/>
    <w:rsid w:val="003E1F75"/>
    <w:rsid w:val="003E3DFD"/>
    <w:rsid w:val="003F3109"/>
    <w:rsid w:val="00427E09"/>
    <w:rsid w:val="004361F6"/>
    <w:rsid w:val="00443CB7"/>
    <w:rsid w:val="0045219F"/>
    <w:rsid w:val="004646F6"/>
    <w:rsid w:val="0046713E"/>
    <w:rsid w:val="004927E4"/>
    <w:rsid w:val="00495F06"/>
    <w:rsid w:val="004B3082"/>
    <w:rsid w:val="004D454A"/>
    <w:rsid w:val="004D72CC"/>
    <w:rsid w:val="00502169"/>
    <w:rsid w:val="005266D2"/>
    <w:rsid w:val="0052713B"/>
    <w:rsid w:val="00531FC8"/>
    <w:rsid w:val="00536BB4"/>
    <w:rsid w:val="00593609"/>
    <w:rsid w:val="0059680C"/>
    <w:rsid w:val="005E5732"/>
    <w:rsid w:val="00623C9E"/>
    <w:rsid w:val="00636C8C"/>
    <w:rsid w:val="006373EB"/>
    <w:rsid w:val="006571DC"/>
    <w:rsid w:val="00661718"/>
    <w:rsid w:val="00666739"/>
    <w:rsid w:val="00666D47"/>
    <w:rsid w:val="0066729D"/>
    <w:rsid w:val="00675039"/>
    <w:rsid w:val="006A5BD2"/>
    <w:rsid w:val="00722598"/>
    <w:rsid w:val="00751604"/>
    <w:rsid w:val="007518D8"/>
    <w:rsid w:val="0077398F"/>
    <w:rsid w:val="00793223"/>
    <w:rsid w:val="007937F0"/>
    <w:rsid w:val="00794AE5"/>
    <w:rsid w:val="007B7C89"/>
    <w:rsid w:val="007C671C"/>
    <w:rsid w:val="007E170F"/>
    <w:rsid w:val="007F4734"/>
    <w:rsid w:val="007F7612"/>
    <w:rsid w:val="00801E8A"/>
    <w:rsid w:val="008035F5"/>
    <w:rsid w:val="008040A8"/>
    <w:rsid w:val="008218A5"/>
    <w:rsid w:val="00844C87"/>
    <w:rsid w:val="0085420B"/>
    <w:rsid w:val="00882221"/>
    <w:rsid w:val="00890E6B"/>
    <w:rsid w:val="008943B4"/>
    <w:rsid w:val="008B4C90"/>
    <w:rsid w:val="008B77D2"/>
    <w:rsid w:val="008C1405"/>
    <w:rsid w:val="008C338F"/>
    <w:rsid w:val="008C5DB1"/>
    <w:rsid w:val="008C6953"/>
    <w:rsid w:val="008D59B2"/>
    <w:rsid w:val="009025F3"/>
    <w:rsid w:val="00907B41"/>
    <w:rsid w:val="00915962"/>
    <w:rsid w:val="00935C69"/>
    <w:rsid w:val="009412DC"/>
    <w:rsid w:val="009536CB"/>
    <w:rsid w:val="009624D1"/>
    <w:rsid w:val="00994E69"/>
    <w:rsid w:val="009C601C"/>
    <w:rsid w:val="009F033B"/>
    <w:rsid w:val="00A163E5"/>
    <w:rsid w:val="00A34C7A"/>
    <w:rsid w:val="00A46CBB"/>
    <w:rsid w:val="00A506E8"/>
    <w:rsid w:val="00AB2815"/>
    <w:rsid w:val="00AD08F4"/>
    <w:rsid w:val="00AE042F"/>
    <w:rsid w:val="00B35529"/>
    <w:rsid w:val="00B519C9"/>
    <w:rsid w:val="00B71576"/>
    <w:rsid w:val="00B744EE"/>
    <w:rsid w:val="00B7679B"/>
    <w:rsid w:val="00BA22CD"/>
    <w:rsid w:val="00BA256A"/>
    <w:rsid w:val="00BA63B0"/>
    <w:rsid w:val="00BA7F20"/>
    <w:rsid w:val="00BB72FD"/>
    <w:rsid w:val="00BE1E1F"/>
    <w:rsid w:val="00BF448B"/>
    <w:rsid w:val="00C12F14"/>
    <w:rsid w:val="00C1756D"/>
    <w:rsid w:val="00C1791C"/>
    <w:rsid w:val="00C3172F"/>
    <w:rsid w:val="00C64B85"/>
    <w:rsid w:val="00C72169"/>
    <w:rsid w:val="00C8304E"/>
    <w:rsid w:val="00C84D15"/>
    <w:rsid w:val="00CD1C2D"/>
    <w:rsid w:val="00CD5967"/>
    <w:rsid w:val="00D1078D"/>
    <w:rsid w:val="00D10C47"/>
    <w:rsid w:val="00D23C22"/>
    <w:rsid w:val="00D448E6"/>
    <w:rsid w:val="00D4662A"/>
    <w:rsid w:val="00D67B61"/>
    <w:rsid w:val="00D724B6"/>
    <w:rsid w:val="00D7364B"/>
    <w:rsid w:val="00D85EBA"/>
    <w:rsid w:val="00D860E7"/>
    <w:rsid w:val="00D870A9"/>
    <w:rsid w:val="00DC551E"/>
    <w:rsid w:val="00DE1845"/>
    <w:rsid w:val="00DE48ED"/>
    <w:rsid w:val="00E01391"/>
    <w:rsid w:val="00E06875"/>
    <w:rsid w:val="00E16B66"/>
    <w:rsid w:val="00E16C70"/>
    <w:rsid w:val="00E45DD2"/>
    <w:rsid w:val="00E52590"/>
    <w:rsid w:val="00E71A01"/>
    <w:rsid w:val="00E83EF0"/>
    <w:rsid w:val="00EB41F3"/>
    <w:rsid w:val="00EB4C31"/>
    <w:rsid w:val="00EC7274"/>
    <w:rsid w:val="00ED63F5"/>
    <w:rsid w:val="00F02171"/>
    <w:rsid w:val="00F107E3"/>
    <w:rsid w:val="00F12DB5"/>
    <w:rsid w:val="00F15A77"/>
    <w:rsid w:val="00F45916"/>
    <w:rsid w:val="00F554AB"/>
    <w:rsid w:val="00F6391D"/>
    <w:rsid w:val="00F817B1"/>
    <w:rsid w:val="00FB72D0"/>
    <w:rsid w:val="00FC1CBB"/>
    <w:rsid w:val="00FC1E34"/>
    <w:rsid w:val="00FD5397"/>
    <w:rsid w:val="00FE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85"/>
    <w:rPr>
      <w:sz w:val="24"/>
      <w:szCs w:val="24"/>
    </w:rPr>
  </w:style>
  <w:style w:type="paragraph" w:styleId="Heading3">
    <w:name w:val="heading 3"/>
    <w:basedOn w:val="Normal"/>
    <w:qFormat/>
    <w:rsid w:val="00BA63B0"/>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CD596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3B0"/>
    <w:pPr>
      <w:spacing w:before="100" w:beforeAutospacing="1" w:after="100" w:afterAutospacing="1"/>
    </w:pPr>
  </w:style>
  <w:style w:type="paragraph" w:customStyle="1" w:styleId="style3">
    <w:name w:val="style3"/>
    <w:basedOn w:val="Normal"/>
    <w:rsid w:val="00BA63B0"/>
    <w:pPr>
      <w:spacing w:before="100" w:beforeAutospacing="1" w:after="100" w:afterAutospacing="1"/>
    </w:pPr>
    <w:rPr>
      <w:rFonts w:ascii="Calibri" w:hAnsi="Calibri"/>
    </w:rPr>
  </w:style>
  <w:style w:type="paragraph" w:customStyle="1" w:styleId="style11">
    <w:name w:val="style11"/>
    <w:basedOn w:val="Normal"/>
    <w:rsid w:val="00BA63B0"/>
    <w:pPr>
      <w:spacing w:before="100" w:beforeAutospacing="1" w:after="100" w:afterAutospacing="1"/>
    </w:pPr>
    <w:rPr>
      <w:rFonts w:ascii="Calibri" w:hAnsi="Calibri"/>
      <w:color w:val="000000"/>
    </w:rPr>
  </w:style>
  <w:style w:type="character" w:styleId="Hyperlink">
    <w:name w:val="Hyperlink"/>
    <w:basedOn w:val="DefaultParagraphFont"/>
    <w:rsid w:val="00BA63B0"/>
    <w:rPr>
      <w:color w:val="0000FF"/>
      <w:u w:val="single"/>
    </w:rPr>
  </w:style>
  <w:style w:type="character" w:styleId="Emphasis">
    <w:name w:val="Emphasis"/>
    <w:basedOn w:val="DefaultParagraphFont"/>
    <w:qFormat/>
    <w:rsid w:val="00BA63B0"/>
    <w:rPr>
      <w:i/>
      <w:iCs/>
    </w:rPr>
  </w:style>
  <w:style w:type="character" w:customStyle="1" w:styleId="style31">
    <w:name w:val="style31"/>
    <w:basedOn w:val="DefaultParagraphFont"/>
    <w:rsid w:val="00BA63B0"/>
    <w:rPr>
      <w:rFonts w:ascii="Calibri" w:hAnsi="Calibri" w:hint="default"/>
      <w:sz w:val="24"/>
      <w:szCs w:val="24"/>
    </w:rPr>
  </w:style>
  <w:style w:type="paragraph" w:styleId="BalloonText">
    <w:name w:val="Balloon Text"/>
    <w:basedOn w:val="Normal"/>
    <w:semiHidden/>
    <w:rsid w:val="000C0C73"/>
    <w:rPr>
      <w:rFonts w:ascii="Tahoma" w:hAnsi="Tahoma" w:cs="Tahoma"/>
      <w:sz w:val="16"/>
      <w:szCs w:val="16"/>
    </w:rPr>
  </w:style>
  <w:style w:type="character" w:customStyle="1" w:styleId="aLCPboldbodytext">
    <w:name w:val="a LCP bold body text"/>
    <w:basedOn w:val="DefaultParagraphFont"/>
    <w:rsid w:val="00354DCA"/>
    <w:rPr>
      <w:rFonts w:ascii="Arial" w:hAnsi="Arial"/>
      <w:b/>
      <w:bCs/>
      <w:dstrike w:val="0"/>
      <w:sz w:val="22"/>
      <w:effect w:val="none"/>
      <w:vertAlign w:val="baseline"/>
    </w:rPr>
  </w:style>
  <w:style w:type="paragraph" w:customStyle="1" w:styleId="aLCPSubhead">
    <w:name w:val="a LCP Subhead"/>
    <w:autoRedefine/>
    <w:rsid w:val="001E5360"/>
    <w:pPr>
      <w:ind w:left="567" w:hanging="567"/>
    </w:pPr>
    <w:rPr>
      <w:rFonts w:ascii="Arial" w:hAnsi="Arial" w:cs="Arial"/>
      <w:b/>
      <w:sz w:val="24"/>
      <w:lang w:eastAsia="en-US"/>
    </w:rPr>
  </w:style>
  <w:style w:type="paragraph" w:customStyle="1" w:styleId="aLCPBodytext">
    <w:name w:val="a LCP Body text"/>
    <w:autoRedefine/>
    <w:rsid w:val="00396500"/>
    <w:pPr>
      <w:ind w:left="540" w:right="-311" w:hanging="540"/>
    </w:pPr>
    <w:rPr>
      <w:rFonts w:ascii="Arial" w:hAnsi="Arial" w:cs="Arial"/>
      <w:sz w:val="22"/>
      <w:szCs w:val="22"/>
      <w:lang w:eastAsia="en-US"/>
    </w:rPr>
  </w:style>
  <w:style w:type="character" w:styleId="FollowedHyperlink">
    <w:name w:val="FollowedHyperlink"/>
    <w:basedOn w:val="DefaultParagraphFont"/>
    <w:rsid w:val="008218A5"/>
    <w:rPr>
      <w:color w:val="800080"/>
      <w:u w:val="single"/>
    </w:rPr>
  </w:style>
  <w:style w:type="paragraph" w:styleId="Header">
    <w:name w:val="header"/>
    <w:basedOn w:val="Normal"/>
    <w:rsid w:val="003B472A"/>
    <w:pPr>
      <w:tabs>
        <w:tab w:val="center" w:pos="4153"/>
        <w:tab w:val="right" w:pos="8306"/>
      </w:tabs>
    </w:pPr>
  </w:style>
  <w:style w:type="paragraph" w:styleId="Footer">
    <w:name w:val="footer"/>
    <w:basedOn w:val="Normal"/>
    <w:rsid w:val="003B472A"/>
    <w:pPr>
      <w:tabs>
        <w:tab w:val="center" w:pos="4153"/>
        <w:tab w:val="right" w:pos="8306"/>
      </w:tabs>
    </w:pPr>
  </w:style>
  <w:style w:type="character" w:styleId="PageNumber">
    <w:name w:val="page number"/>
    <w:basedOn w:val="DefaultParagraphFont"/>
    <w:rsid w:val="003B472A"/>
  </w:style>
  <w:style w:type="character" w:styleId="CommentReference">
    <w:name w:val="annotation reference"/>
    <w:basedOn w:val="DefaultParagraphFont"/>
    <w:semiHidden/>
    <w:rsid w:val="003E1F75"/>
    <w:rPr>
      <w:sz w:val="16"/>
      <w:szCs w:val="16"/>
    </w:rPr>
  </w:style>
  <w:style w:type="paragraph" w:styleId="CommentText">
    <w:name w:val="annotation text"/>
    <w:basedOn w:val="Normal"/>
    <w:semiHidden/>
    <w:rsid w:val="003E1F75"/>
    <w:rPr>
      <w:sz w:val="20"/>
      <w:szCs w:val="20"/>
    </w:rPr>
  </w:style>
  <w:style w:type="paragraph" w:styleId="CommentSubject">
    <w:name w:val="annotation subject"/>
    <w:basedOn w:val="CommentText"/>
    <w:next w:val="CommentText"/>
    <w:semiHidden/>
    <w:rsid w:val="003E1F75"/>
    <w:rPr>
      <w:b/>
      <w:bCs/>
    </w:rPr>
  </w:style>
  <w:style w:type="character" w:customStyle="1" w:styleId="Heading5Char">
    <w:name w:val="Heading 5 Char"/>
    <w:basedOn w:val="DefaultParagraphFont"/>
    <w:link w:val="Heading5"/>
    <w:rsid w:val="00CD5967"/>
    <w:rPr>
      <w:rFonts w:ascii="Calibri" w:eastAsia="Times New Roman" w:hAnsi="Calibri" w:cs="Times New Roman"/>
      <w:b/>
      <w:bCs/>
      <w:i/>
      <w:iCs/>
      <w:sz w:val="26"/>
      <w:szCs w:val="26"/>
    </w:rPr>
  </w:style>
  <w:style w:type="paragraph" w:styleId="BodyText">
    <w:name w:val="Body Text"/>
    <w:basedOn w:val="Normal"/>
    <w:link w:val="BodyTextChar"/>
    <w:rsid w:val="00CD5967"/>
    <w:rPr>
      <w:szCs w:val="20"/>
      <w:lang w:eastAsia="en-US"/>
    </w:rPr>
  </w:style>
  <w:style w:type="character" w:customStyle="1" w:styleId="BodyTextChar">
    <w:name w:val="Body Text Char"/>
    <w:basedOn w:val="DefaultParagraphFont"/>
    <w:link w:val="BodyText"/>
    <w:rsid w:val="00CD5967"/>
    <w:rPr>
      <w:sz w:val="24"/>
      <w:lang w:eastAsia="en-US"/>
    </w:rPr>
  </w:style>
  <w:style w:type="paragraph" w:styleId="Subtitle">
    <w:name w:val="Subtitle"/>
    <w:basedOn w:val="Normal"/>
    <w:link w:val="SubtitleChar"/>
    <w:qFormat/>
    <w:rsid w:val="00CD5967"/>
    <w:rPr>
      <w:sz w:val="32"/>
      <w:szCs w:val="20"/>
      <w:u w:val="single"/>
      <w:lang w:eastAsia="en-US"/>
    </w:rPr>
  </w:style>
  <w:style w:type="character" w:customStyle="1" w:styleId="SubtitleChar">
    <w:name w:val="Subtitle Char"/>
    <w:basedOn w:val="DefaultParagraphFont"/>
    <w:link w:val="Subtitle"/>
    <w:rsid w:val="00CD5967"/>
    <w:rPr>
      <w:sz w:val="32"/>
      <w:u w:val="single"/>
      <w:lang w:eastAsia="en-US"/>
    </w:rPr>
  </w:style>
  <w:style w:type="paragraph" w:customStyle="1" w:styleId="TxBrp8">
    <w:name w:val="TxBr_p8"/>
    <w:basedOn w:val="Normal"/>
    <w:rsid w:val="00CD5967"/>
    <w:pPr>
      <w:widowControl w:val="0"/>
      <w:tabs>
        <w:tab w:val="left" w:pos="204"/>
      </w:tabs>
      <w:autoSpaceDE w:val="0"/>
      <w:autoSpaceDN w:val="0"/>
      <w:adjustRightInd w:val="0"/>
      <w:spacing w:line="255" w:lineRule="atLeast"/>
    </w:pPr>
    <w:rPr>
      <w:lang w:val="en-US" w:eastAsia="en-US"/>
    </w:rPr>
  </w:style>
  <w:style w:type="paragraph" w:customStyle="1" w:styleId="TxBrc18">
    <w:name w:val="TxBr_c18"/>
    <w:basedOn w:val="Normal"/>
    <w:rsid w:val="00CD5967"/>
    <w:pPr>
      <w:widowControl w:val="0"/>
      <w:autoSpaceDE w:val="0"/>
      <w:autoSpaceDN w:val="0"/>
      <w:adjustRightInd w:val="0"/>
      <w:spacing w:line="240" w:lineRule="atLeast"/>
      <w:jc w:val="center"/>
    </w:pPr>
    <w:rPr>
      <w:lang w:val="en-US" w:eastAsia="en-US"/>
    </w:rPr>
  </w:style>
  <w:style w:type="paragraph" w:customStyle="1" w:styleId="aLCPbulletlist">
    <w:name w:val="a LCP bullet list"/>
    <w:basedOn w:val="aLCPBodytext"/>
    <w:autoRedefine/>
    <w:rsid w:val="00330C3A"/>
    <w:pPr>
      <w:numPr>
        <w:numId w:val="6"/>
      </w:numPr>
      <w:ind w:right="0"/>
    </w:pPr>
    <w:rPr>
      <w:color w:val="FF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3908">
      <w:bodyDiv w:val="1"/>
      <w:marLeft w:val="0"/>
      <w:marRight w:val="0"/>
      <w:marTop w:val="0"/>
      <w:marBottom w:val="0"/>
      <w:divBdr>
        <w:top w:val="none" w:sz="0" w:space="0" w:color="auto"/>
        <w:left w:val="none" w:sz="0" w:space="0" w:color="auto"/>
        <w:bottom w:val="none" w:sz="0" w:space="0" w:color="auto"/>
        <w:right w:val="none" w:sz="0" w:space="0" w:color="auto"/>
      </w:divBdr>
      <w:divsChild>
        <w:div w:id="834343942">
          <w:marLeft w:val="2880"/>
          <w:marRight w:val="2880"/>
          <w:marTop w:val="0"/>
          <w:marBottom w:val="0"/>
          <w:divBdr>
            <w:top w:val="none" w:sz="0" w:space="0" w:color="auto"/>
            <w:left w:val="none" w:sz="0" w:space="0" w:color="auto"/>
            <w:bottom w:val="none" w:sz="0" w:space="0" w:color="auto"/>
            <w:right w:val="none" w:sz="0" w:space="0" w:color="auto"/>
          </w:divBdr>
        </w:div>
        <w:div w:id="870459896">
          <w:marLeft w:val="0"/>
          <w:marRight w:val="0"/>
          <w:marTop w:val="0"/>
          <w:marBottom w:val="0"/>
          <w:divBdr>
            <w:top w:val="none" w:sz="0" w:space="0" w:color="auto"/>
            <w:left w:val="none" w:sz="0" w:space="0" w:color="auto"/>
            <w:bottom w:val="none" w:sz="0" w:space="0" w:color="auto"/>
            <w:right w:val="none" w:sz="0" w:space="0" w:color="auto"/>
          </w:divBdr>
        </w:div>
        <w:div w:id="103431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2008.dot</Template>
  <TotalTime>32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dc:creator>
  <cp:keywords/>
  <cp:lastModifiedBy>Judy</cp:lastModifiedBy>
  <cp:revision>16</cp:revision>
  <cp:lastPrinted>2009-07-06T05:58:00Z</cp:lastPrinted>
  <dcterms:created xsi:type="dcterms:W3CDTF">2009-04-27T08:13:00Z</dcterms:created>
  <dcterms:modified xsi:type="dcterms:W3CDTF">2015-07-05T10:15:00Z</dcterms:modified>
</cp:coreProperties>
</file>